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46" w:rsidRDefault="00256246" w:rsidP="00256246">
      <w:pPr>
        <w:pStyle w:val="Default"/>
      </w:pPr>
      <w:bookmarkStart w:id="0" w:name="_GoBack"/>
      <w:bookmarkEnd w:id="0"/>
    </w:p>
    <w:p w:rsidR="00256246" w:rsidRPr="00685731" w:rsidRDefault="00256246" w:rsidP="00685731">
      <w:pPr>
        <w:pStyle w:val="Default"/>
        <w:jc w:val="center"/>
        <w:rPr>
          <w:rFonts w:ascii="Souvenir Lt BT" w:hAnsi="Souvenir Lt BT"/>
        </w:rPr>
      </w:pPr>
      <w:r w:rsidRPr="00685731">
        <w:rPr>
          <w:rFonts w:ascii="Souvenir Lt BT" w:hAnsi="Souvenir Lt BT"/>
          <w:b/>
          <w:bCs/>
        </w:rPr>
        <w:t>A EDUCAÇÃO TECNOLÓGICA PRECISA CONHECER TODAS AS VARIÁVEIS CONTEMPORÂNEAS</w:t>
      </w:r>
    </w:p>
    <w:p w:rsidR="00256246" w:rsidRPr="00685731" w:rsidRDefault="00256246" w:rsidP="00685731">
      <w:pPr>
        <w:jc w:val="both"/>
        <w:rPr>
          <w:rFonts w:ascii="Souvenir Lt BT" w:hAnsi="Souvenir Lt BT"/>
          <w:sz w:val="24"/>
          <w:szCs w:val="24"/>
        </w:rPr>
      </w:pPr>
    </w:p>
    <w:p w:rsidR="0011492D" w:rsidRDefault="00256246" w:rsidP="00685731">
      <w:pPr>
        <w:jc w:val="both"/>
        <w:rPr>
          <w:rFonts w:ascii="Souvenir Lt BT" w:hAnsi="Souvenir Lt BT"/>
          <w:sz w:val="24"/>
          <w:szCs w:val="24"/>
        </w:rPr>
      </w:pPr>
      <w:r w:rsidRPr="00685731">
        <w:rPr>
          <w:rFonts w:ascii="Souvenir Lt BT" w:hAnsi="Souvenir Lt BT"/>
          <w:sz w:val="24"/>
          <w:szCs w:val="24"/>
        </w:rPr>
        <w:t xml:space="preserve">Faz algum tempo fui indagado sobre qual a relação entre educação tecnológica e CTS. Pensando CTS como eu pensava, parece que a relação era intensa e CTS atendia </w:t>
      </w:r>
      <w:r w:rsidRPr="00C954B5">
        <w:rPr>
          <w:rFonts w:ascii="Souvenir Lt BT" w:hAnsi="Souvenir Lt BT"/>
          <w:sz w:val="24"/>
          <w:szCs w:val="24"/>
        </w:rPr>
        <w:t>as</w:t>
      </w:r>
      <w:r w:rsidRPr="00685731">
        <w:rPr>
          <w:rFonts w:ascii="Souvenir Lt BT" w:hAnsi="Souvenir Lt BT"/>
          <w:sz w:val="24"/>
          <w:szCs w:val="24"/>
        </w:rPr>
        <w:t xml:space="preserve"> demandas de trazer uma análise mais crítica ao mundo da tecnologia. Não deixo de pensar assim, mas agora estendo minhas preocupações para uma questão mais intensa que apenas a tríade CTS. Não só eu, mas uma porção </w:t>
      </w:r>
      <w:r w:rsidR="00C17665">
        <w:rPr>
          <w:rFonts w:ascii="Souvenir Lt BT" w:hAnsi="Souvenir Lt BT"/>
          <w:sz w:val="24"/>
          <w:szCs w:val="24"/>
        </w:rPr>
        <w:t xml:space="preserve">de outros autores que também </w:t>
      </w:r>
      <w:r w:rsidRPr="00685731">
        <w:rPr>
          <w:rFonts w:ascii="Souvenir Lt BT" w:hAnsi="Souvenir Lt BT"/>
          <w:sz w:val="24"/>
          <w:szCs w:val="24"/>
        </w:rPr>
        <w:t>trazem para junto do CTS alguns “adereços”</w:t>
      </w:r>
      <w:r w:rsidR="00C17665">
        <w:rPr>
          <w:rFonts w:ascii="Souvenir Lt BT" w:hAnsi="Souvenir Lt BT"/>
          <w:sz w:val="24"/>
          <w:szCs w:val="24"/>
        </w:rPr>
        <w:t xml:space="preserve"> – CTS+I, CTS+A e outros – </w:t>
      </w:r>
      <w:r w:rsidRPr="00685731">
        <w:rPr>
          <w:rFonts w:ascii="Souvenir Lt BT" w:hAnsi="Souvenir Lt BT"/>
          <w:sz w:val="24"/>
          <w:szCs w:val="24"/>
        </w:rPr>
        <w:t>começam a</w:t>
      </w:r>
      <w:r w:rsidR="00C17665">
        <w:rPr>
          <w:rFonts w:ascii="Souvenir Lt BT" w:hAnsi="Souvenir Lt BT"/>
          <w:sz w:val="24"/>
          <w:szCs w:val="24"/>
        </w:rPr>
        <w:t xml:space="preserve"> estender aos seus objetivos estas inúmeras variáveis que </w:t>
      </w:r>
      <w:r w:rsidR="00C17665" w:rsidRPr="00685731">
        <w:rPr>
          <w:rFonts w:ascii="Souvenir Lt BT" w:hAnsi="Souvenir Lt BT"/>
          <w:sz w:val="24"/>
          <w:szCs w:val="24"/>
        </w:rPr>
        <w:t>habitam</w:t>
      </w:r>
      <w:r w:rsidR="00C17665">
        <w:rPr>
          <w:rFonts w:ascii="Souvenir Lt BT" w:hAnsi="Souvenir Lt BT"/>
          <w:sz w:val="24"/>
          <w:szCs w:val="24"/>
        </w:rPr>
        <w:t xml:space="preserve"> as mais diferentes situações da vida </w:t>
      </w:r>
      <w:r w:rsidRPr="00685731">
        <w:rPr>
          <w:rFonts w:ascii="Souvenir Lt BT" w:hAnsi="Souvenir Lt BT"/>
          <w:sz w:val="24"/>
          <w:szCs w:val="24"/>
        </w:rPr>
        <w:t xml:space="preserve">por este mundo afora. Precisamos englobar todas as variáveis contemporâneas </w:t>
      </w:r>
      <w:r w:rsidR="00C954B5">
        <w:rPr>
          <w:rFonts w:ascii="Souvenir Lt BT" w:hAnsi="Souvenir Lt BT"/>
          <w:sz w:val="24"/>
          <w:szCs w:val="24"/>
        </w:rPr>
        <w:t xml:space="preserve">– </w:t>
      </w:r>
      <w:r w:rsidR="00C954B5" w:rsidRPr="00C17665">
        <w:rPr>
          <w:rFonts w:ascii="Souvenir Lt BT" w:hAnsi="Souvenir Lt BT"/>
          <w:i/>
          <w:sz w:val="24"/>
          <w:szCs w:val="24"/>
        </w:rPr>
        <w:t>recomendo a leitura do artigo</w:t>
      </w:r>
      <w:r w:rsidRPr="00C17665">
        <w:rPr>
          <w:rFonts w:ascii="Souvenir Lt BT" w:hAnsi="Souvenir Lt BT"/>
          <w:i/>
          <w:sz w:val="24"/>
          <w:szCs w:val="24"/>
        </w:rPr>
        <w:t xml:space="preserve"> </w:t>
      </w:r>
      <w:r w:rsidR="00C954B5" w:rsidRPr="00C17665">
        <w:rPr>
          <w:rFonts w:ascii="Souvenir Lt BT" w:hAnsi="Souvenir Lt BT"/>
          <w:i/>
          <w:sz w:val="24"/>
          <w:szCs w:val="24"/>
        </w:rPr>
        <w:t>“</w:t>
      </w:r>
      <w:r w:rsidRPr="00C17665">
        <w:rPr>
          <w:rFonts w:ascii="Souvenir Lt BT" w:hAnsi="Souvenir Lt BT"/>
          <w:i/>
          <w:sz w:val="24"/>
          <w:szCs w:val="24"/>
        </w:rPr>
        <w:t>Ponto de Ruptura civilizatória: A pertinência de uma educação desobediente</w:t>
      </w:r>
      <w:r w:rsidR="00C954B5" w:rsidRPr="00C17665">
        <w:rPr>
          <w:rFonts w:ascii="Souvenir Lt BT" w:hAnsi="Souvenir Lt BT"/>
          <w:i/>
          <w:sz w:val="24"/>
          <w:szCs w:val="24"/>
        </w:rPr>
        <w:t>”</w:t>
      </w:r>
      <w:r w:rsidRPr="00C17665">
        <w:rPr>
          <w:rFonts w:ascii="Souvenir Lt BT" w:hAnsi="Souvenir Lt BT"/>
          <w:i/>
          <w:sz w:val="24"/>
          <w:szCs w:val="24"/>
        </w:rPr>
        <w:t xml:space="preserve">, encontrado na seção artigos dessa </w:t>
      </w:r>
      <w:r w:rsidR="00685731" w:rsidRPr="00C17665">
        <w:rPr>
          <w:rFonts w:ascii="Souvenir Lt BT" w:hAnsi="Souvenir Lt BT"/>
          <w:i/>
          <w:sz w:val="24"/>
          <w:szCs w:val="24"/>
        </w:rPr>
        <w:t xml:space="preserve">nossa </w:t>
      </w:r>
      <w:r w:rsidRPr="00C17665">
        <w:rPr>
          <w:rFonts w:ascii="Souvenir Lt BT" w:hAnsi="Souvenir Lt BT"/>
          <w:i/>
          <w:sz w:val="24"/>
          <w:szCs w:val="24"/>
        </w:rPr>
        <w:t>página</w:t>
      </w:r>
      <w:r w:rsidRPr="00685731">
        <w:rPr>
          <w:rFonts w:ascii="Souvenir Lt BT" w:hAnsi="Souvenir Lt BT"/>
          <w:sz w:val="24"/>
          <w:szCs w:val="24"/>
        </w:rPr>
        <w:t xml:space="preserve"> –</w:t>
      </w:r>
      <w:r w:rsidR="00D1631F" w:rsidRPr="00685731">
        <w:rPr>
          <w:rFonts w:ascii="Souvenir Lt BT" w:hAnsi="Souvenir Lt BT"/>
          <w:sz w:val="24"/>
          <w:szCs w:val="24"/>
        </w:rPr>
        <w:t xml:space="preserve"> para buscar entender esta complexa equação civilizatória. </w:t>
      </w:r>
      <w:r w:rsidRPr="00685731">
        <w:rPr>
          <w:rFonts w:ascii="Souvenir Lt BT" w:hAnsi="Souvenir Lt BT"/>
          <w:sz w:val="24"/>
          <w:szCs w:val="24"/>
        </w:rPr>
        <w:t>Não se pode falar em educação tecnológica contemporânea sem as razões que</w:t>
      </w:r>
      <w:r w:rsidR="00685731" w:rsidRPr="00685731">
        <w:rPr>
          <w:rFonts w:ascii="Souvenir Lt BT" w:hAnsi="Souvenir Lt BT"/>
          <w:sz w:val="24"/>
          <w:szCs w:val="24"/>
        </w:rPr>
        <w:t xml:space="preserve"> esta construção cotidiana</w:t>
      </w:r>
      <w:r w:rsidR="00D1631F" w:rsidRPr="00685731">
        <w:rPr>
          <w:rFonts w:ascii="Souvenir Lt BT" w:hAnsi="Souvenir Lt BT"/>
          <w:sz w:val="24"/>
          <w:szCs w:val="24"/>
        </w:rPr>
        <w:t xml:space="preserve"> procura retratar </w:t>
      </w:r>
      <w:r w:rsidR="00685731">
        <w:rPr>
          <w:rFonts w:ascii="Souvenir Lt BT" w:hAnsi="Souvenir Lt BT"/>
          <w:sz w:val="24"/>
          <w:szCs w:val="24"/>
        </w:rPr>
        <w:t xml:space="preserve">em </w:t>
      </w:r>
      <w:r w:rsidRPr="00685731">
        <w:rPr>
          <w:rFonts w:ascii="Souvenir Lt BT" w:hAnsi="Souvenir Lt BT"/>
          <w:sz w:val="24"/>
          <w:szCs w:val="24"/>
        </w:rPr>
        <w:t xml:space="preserve">seus objetivos. Num artigo que escrevi para a Organização dos Estados Ibero-americanos (OEI), fui peremptório em dizer que precisamos ser mais contundentes quando falamos em educação CTS – em todos os níveis e áreas, mais ainda na tecnológica. </w:t>
      </w:r>
      <w:r w:rsidR="00685731" w:rsidRPr="00685731">
        <w:rPr>
          <w:rFonts w:ascii="Souvenir Lt BT" w:hAnsi="Souvenir Lt BT"/>
          <w:sz w:val="24"/>
          <w:szCs w:val="24"/>
        </w:rPr>
        <w:t>Repito isso com mais contundência agora que falo nesta</w:t>
      </w:r>
      <w:r w:rsidR="00C17665">
        <w:rPr>
          <w:rFonts w:ascii="Souvenir Lt BT" w:hAnsi="Souvenir Lt BT"/>
          <w:sz w:val="24"/>
          <w:szCs w:val="24"/>
        </w:rPr>
        <w:t xml:space="preserve"> nova equação civilizatória. Ela</w:t>
      </w:r>
      <w:r w:rsidR="00685731" w:rsidRPr="00685731">
        <w:rPr>
          <w:rFonts w:ascii="Souvenir Lt BT" w:hAnsi="Souvenir Lt BT"/>
          <w:sz w:val="24"/>
          <w:szCs w:val="24"/>
        </w:rPr>
        <w:t xml:space="preserve"> não substitui a ideia de CTS, apenas expande. Nesta nossa percepção mais expandida, não</w:t>
      </w:r>
      <w:r w:rsidRPr="00685731">
        <w:rPr>
          <w:rFonts w:ascii="Souvenir Lt BT" w:hAnsi="Souvenir Lt BT"/>
          <w:sz w:val="24"/>
          <w:szCs w:val="24"/>
        </w:rPr>
        <w:t xml:space="preserve"> podemos mais escamotear problemas humanos que podem tornar-se irreversíveis. Da forma como falamos neles – e este é um preceito fundamental de </w:t>
      </w:r>
      <w:r w:rsidR="00685731" w:rsidRPr="00685731">
        <w:rPr>
          <w:rFonts w:ascii="Souvenir Lt BT" w:hAnsi="Souvenir Lt BT"/>
          <w:sz w:val="24"/>
          <w:szCs w:val="24"/>
        </w:rPr>
        <w:t>identificarmos estas variáveis contemporâneas</w:t>
      </w:r>
      <w:r w:rsidRPr="00685731">
        <w:rPr>
          <w:rFonts w:ascii="Souvenir Lt BT" w:hAnsi="Souvenir Lt BT"/>
          <w:sz w:val="24"/>
          <w:szCs w:val="24"/>
        </w:rPr>
        <w:t xml:space="preserve"> –, procuramos ser “</w:t>
      </w:r>
      <w:r w:rsidR="00685731" w:rsidRPr="00685731">
        <w:rPr>
          <w:rFonts w:ascii="Souvenir Lt BT" w:hAnsi="Souvenir Lt BT"/>
          <w:sz w:val="24"/>
          <w:szCs w:val="24"/>
        </w:rPr>
        <w:t>bem-comportados</w:t>
      </w:r>
      <w:r w:rsidRPr="00685731">
        <w:rPr>
          <w:rFonts w:ascii="Souvenir Lt BT" w:hAnsi="Souvenir Lt BT"/>
          <w:sz w:val="24"/>
          <w:szCs w:val="24"/>
        </w:rPr>
        <w:t>” querendo poupar nossos jovens de certas questões que são graves. Alguns atribuem esse esmero à possibilidade de desmotivá-los para o aprendizado técnico. Outros, dentro de um erro epistemológico acentuado, acreditam que qualquer problema que uma tecnologia possa vir a causar será corrigido por outra que fatalmente será criada mais adiante. Se isso realmente acontecer – possibilidade real, segundo a imaginação de alguns professores mais positivistas –, realmente não seria interessante preocupar nossos estudantes com tais questões. Não quero aqui parecer um tecnófobo, muito ao contrário, mas sim alguém que acredita que a civilização humana só tem chance de reverter este quadro, que é visível a olho nu, através da educação. Sugiro que os interessados em aprofundar isso tudo visitem nossas seções “Muita Leitura! Sempre” e “Opinião”</w:t>
      </w:r>
      <w:r w:rsidR="00C17665">
        <w:rPr>
          <w:rFonts w:ascii="Souvenir Lt BT" w:hAnsi="Souvenir Lt BT"/>
          <w:sz w:val="24"/>
          <w:szCs w:val="24"/>
        </w:rPr>
        <w:t xml:space="preserve"> e “disciplinas”</w:t>
      </w:r>
      <w:r w:rsidRPr="00685731">
        <w:rPr>
          <w:rFonts w:ascii="Souvenir Lt BT" w:hAnsi="Souvenir Lt BT"/>
          <w:sz w:val="24"/>
          <w:szCs w:val="24"/>
        </w:rPr>
        <w:t>, que semanalmente são atualizadas, para não deixar a reflexão cair no esquecimento. A propósito, esta é a finalidade da página do NEPET em todas as suas diferentes abordagens.</w:t>
      </w:r>
    </w:p>
    <w:p w:rsidR="00C17665" w:rsidRDefault="00C17665" w:rsidP="00685731">
      <w:pPr>
        <w:jc w:val="both"/>
        <w:rPr>
          <w:rFonts w:ascii="Souvenir Lt BT" w:hAnsi="Souvenir Lt BT"/>
          <w:sz w:val="24"/>
          <w:szCs w:val="24"/>
        </w:rPr>
      </w:pPr>
      <w:r>
        <w:rPr>
          <w:rFonts w:ascii="Souvenir Lt BT" w:hAnsi="Souvenir Lt BT"/>
          <w:sz w:val="24"/>
          <w:szCs w:val="24"/>
        </w:rPr>
        <w:t>Professor Walter Antonio Bazzo</w:t>
      </w:r>
    </w:p>
    <w:p w:rsidR="00C17665" w:rsidRPr="00685731" w:rsidRDefault="00C17665" w:rsidP="00685731">
      <w:pPr>
        <w:jc w:val="both"/>
        <w:rPr>
          <w:rFonts w:ascii="Souvenir Lt BT" w:hAnsi="Souvenir Lt BT"/>
          <w:sz w:val="24"/>
          <w:szCs w:val="24"/>
        </w:rPr>
      </w:pPr>
      <w:r>
        <w:rPr>
          <w:rFonts w:ascii="Souvenir Lt BT" w:hAnsi="Souvenir Lt BT"/>
          <w:sz w:val="24"/>
          <w:szCs w:val="24"/>
        </w:rPr>
        <w:t>Coordenador – walter.bazzo.@ufsc.br</w:t>
      </w:r>
    </w:p>
    <w:sectPr w:rsidR="00C17665" w:rsidRPr="00685731" w:rsidSect="002613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46"/>
    <w:rsid w:val="0011492D"/>
    <w:rsid w:val="00256246"/>
    <w:rsid w:val="00261391"/>
    <w:rsid w:val="00347E6C"/>
    <w:rsid w:val="003804E1"/>
    <w:rsid w:val="00685731"/>
    <w:rsid w:val="00C17665"/>
    <w:rsid w:val="00C954B5"/>
    <w:rsid w:val="00D163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84BBE-3BE6-4BBB-A373-4FCB4568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562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BAZZO</dc:creator>
  <cp:keywords/>
  <dc:description/>
  <cp:lastModifiedBy>Amanda</cp:lastModifiedBy>
  <cp:revision>2</cp:revision>
  <dcterms:created xsi:type="dcterms:W3CDTF">2017-06-01T11:16:00Z</dcterms:created>
  <dcterms:modified xsi:type="dcterms:W3CDTF">2017-06-01T11:16:00Z</dcterms:modified>
</cp:coreProperties>
</file>